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154A9" w14:textId="77777777" w:rsidR="00B97FEA" w:rsidRDefault="00000000">
      <w:pPr>
        <w:pStyle w:val="Overskrift1"/>
        <w:spacing w:before="480" w:after="240" w:line="510" w:lineRule="atLeast"/>
        <w:rPr>
          <w:rFonts w:ascii="quote-cjk-patch;Inter;system-ui" w:hAnsi="quote-cjk-patch;Inter;system-ui" w:hint="eastAsia"/>
          <w:color w:val="0F1115"/>
          <w:sz w:val="36"/>
        </w:rPr>
      </w:pPr>
      <w:r>
        <w:rPr>
          <w:rFonts w:ascii="quote-cjk-patch;Inter;system-ui" w:hAnsi="quote-cjk-patch;Inter;system-ui"/>
          <w:color w:val="0F1115"/>
          <w:sz w:val="36"/>
        </w:rPr>
        <w:t>MAL FOR SØKNAD OM SKADEFELLING AV JERV</w:t>
      </w:r>
    </w:p>
    <w:p w14:paraId="3209BCEC" w14:textId="77777777" w:rsidR="00B97FEA" w:rsidRDefault="00B97FEA">
      <w:pPr>
        <w:pStyle w:val="HorisontalLinje"/>
        <w:rPr>
          <w:rFonts w:hint="eastAsia"/>
        </w:rPr>
      </w:pPr>
    </w:p>
    <w:p w14:paraId="3AA1884B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DEL 1: FAKTISKE FORHOLD – FYLLES UT AV SØKER</w:t>
      </w:r>
    </w:p>
    <w:tbl>
      <w:tblPr>
        <w:tblW w:w="3826" w:type="dxa"/>
        <w:tblLayout w:type="fixed"/>
        <w:tblCellMar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1571"/>
      </w:tblGrid>
      <w:tr w:rsidR="00B97FEA" w14:paraId="5010623F" w14:textId="77777777">
        <w:trPr>
          <w:tblHeader/>
        </w:trPr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 w14:paraId="61F687ED" w14:textId="77777777" w:rsidR="00B97FEA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Felt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49C97167" w14:textId="77777777" w:rsidR="00B97FEA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Opplysninger</w:t>
            </w:r>
          </w:p>
        </w:tc>
      </w:tr>
      <w:tr w:rsidR="00B97FEA" w14:paraId="69FA9B54" w14:textId="77777777"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 w14:paraId="1F95DEF5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Søkers navn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53972F33" w14:textId="77777777" w:rsidR="00B97FEA" w:rsidRDefault="00B97FEA">
            <w:pPr>
              <w:pStyle w:val="Tabellinnhold"/>
              <w:rPr>
                <w:rFonts w:hint="eastAsia"/>
                <w:sz w:val="4"/>
                <w:szCs w:val="4"/>
              </w:rPr>
            </w:pPr>
          </w:p>
        </w:tc>
      </w:tr>
      <w:tr w:rsidR="00B97FEA" w14:paraId="18C32D68" w14:textId="77777777"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 w14:paraId="4E25E39F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Gårds-/bruksnummer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1E9A1924" w14:textId="77777777" w:rsidR="00B97FEA" w:rsidRDefault="00B97FEA">
            <w:pPr>
              <w:pStyle w:val="Tabellinnhold"/>
              <w:rPr>
                <w:rFonts w:hint="eastAsia"/>
                <w:sz w:val="4"/>
                <w:szCs w:val="4"/>
              </w:rPr>
            </w:pPr>
          </w:p>
        </w:tc>
      </w:tr>
      <w:tr w:rsidR="00B97FEA" w14:paraId="7B056EF7" w14:textId="77777777"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 w14:paraId="12B1B285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Kommune/område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461A5396" w14:textId="77777777" w:rsidR="00B97FEA" w:rsidRDefault="00B97FEA">
            <w:pPr>
              <w:pStyle w:val="Tabellinnhold"/>
              <w:rPr>
                <w:rFonts w:hint="eastAsia"/>
                <w:sz w:val="4"/>
                <w:szCs w:val="4"/>
              </w:rPr>
            </w:pPr>
          </w:p>
        </w:tc>
      </w:tr>
      <w:tr w:rsidR="00B97FEA" w14:paraId="08853AAE" w14:textId="77777777">
        <w:tc>
          <w:tcPr>
            <w:tcW w:w="2255" w:type="dxa"/>
            <w:tcBorders>
              <w:bottom w:val="single" w:sz="2" w:space="0" w:color="000000"/>
            </w:tcBorders>
            <w:vAlign w:val="center"/>
          </w:tcPr>
          <w:p w14:paraId="1A7EF2E4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Dato for søknad</w:t>
            </w:r>
          </w:p>
        </w:tc>
        <w:tc>
          <w:tcPr>
            <w:tcW w:w="1571" w:type="dxa"/>
            <w:tcBorders>
              <w:bottom w:val="single" w:sz="2" w:space="0" w:color="000000"/>
            </w:tcBorders>
            <w:vAlign w:val="center"/>
          </w:tcPr>
          <w:p w14:paraId="1338E3BB" w14:textId="77777777" w:rsidR="00B97FEA" w:rsidRDefault="00B97FEA">
            <w:pPr>
              <w:pStyle w:val="Tabellinnhold"/>
              <w:rPr>
                <w:rFonts w:hint="eastAsia"/>
                <w:sz w:val="4"/>
                <w:szCs w:val="4"/>
              </w:rPr>
            </w:pPr>
          </w:p>
        </w:tc>
      </w:tr>
    </w:tbl>
    <w:p w14:paraId="7A28CC18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Skadebeskrivelse:</w:t>
      </w:r>
    </w:p>
    <w:p w14:paraId="0A2ABF57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Antall dokumentert drepte sau/lam:</w:t>
      </w:r>
      <w:r>
        <w:rPr>
          <w:rFonts w:ascii="quote-cjk-patch;Inter;system-ui" w:hAnsi="quote-cjk-patch;Inter;system-ui"/>
          <w:color w:val="0F1115"/>
        </w:rPr>
        <w:t xml:space="preserve"> 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24FB216F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Antall skadde/savnede sau/lam:</w:t>
      </w:r>
      <w:r>
        <w:rPr>
          <w:rFonts w:ascii="quote-cjk-patch;Inter;system-ui" w:hAnsi="quote-cjk-patch;Inter;system-ui"/>
          <w:color w:val="0F1115"/>
        </w:rPr>
        <w:t xml:space="preserve"> 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513E54F9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Antall dokumentert drepte tamrein:</w:t>
      </w:r>
      <w:r>
        <w:rPr>
          <w:rFonts w:ascii="quote-cjk-patch;Inter;system-ui" w:hAnsi="quote-cjk-patch;Inter;system-ui"/>
          <w:color w:val="0F1115"/>
        </w:rPr>
        <w:t xml:space="preserve"> 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5F4EB064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Antall dokumentert drepte storfe/kalver:</w:t>
      </w:r>
      <w:r>
        <w:rPr>
          <w:rFonts w:ascii="quote-cjk-patch;Inter;system-ui" w:hAnsi="quote-cjk-patch;Inter;system-ui"/>
          <w:color w:val="0F1115"/>
        </w:rPr>
        <w:t xml:space="preserve"> ____ </w:t>
      </w:r>
      <w:proofErr w:type="spellStart"/>
      <w:r>
        <w:rPr>
          <w:rFonts w:ascii="quote-cjk-patch;Inter;system-ui" w:hAnsi="quote-cjk-patch;Inter;system-ui"/>
          <w:color w:val="0F1115"/>
        </w:rPr>
        <w:t>stk</w:t>
      </w:r>
      <w:proofErr w:type="spellEnd"/>
    </w:p>
    <w:p w14:paraId="68D1E7A8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Dato(er) for funn av skadde/drepte dyr:</w:t>
      </w:r>
    </w:p>
    <w:p w14:paraId="57B1177C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Beskrivelse av skadene</w:t>
      </w:r>
      <w:r>
        <w:rPr>
          <w:rFonts w:ascii="quote-cjk-patch;Inter;system-ui" w:hAnsi="quote-cjk-patch;Inter;system-ui"/>
          <w:color w:val="0F1115"/>
        </w:rPr>
        <w:t> (f.eks. bittskader, kadaver delvis spist, spor etter graving, kadaver skjult/gjemt):</w:t>
      </w:r>
    </w:p>
    <w:p w14:paraId="3FDEC8C3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Har jerv vært observert i området?</w:t>
      </w:r>
      <w:r>
        <w:rPr>
          <w:rFonts w:ascii="quote-cjk-patch;Inter;system-ui" w:hAnsi="quote-cjk-patch;Inter;system-ui"/>
          <w:color w:val="0F1115"/>
        </w:rPr>
        <w:t> □ Ja □ Nei</w:t>
      </w:r>
    </w:p>
    <w:p w14:paraId="60C8BD13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Hvis ja, når og hvor:</w:t>
      </w:r>
    </w:p>
    <w:p w14:paraId="100A72BF" w14:textId="77777777" w:rsidR="00B97FEA" w:rsidRDefault="00000000">
      <w:pPr>
        <w:pStyle w:val="Brdtekst"/>
        <w:numPr>
          <w:ilvl w:val="0"/>
          <w:numId w:val="2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det funnet spor etter graving/nedlagte bytter?</w:t>
      </w:r>
      <w:r>
        <w:rPr>
          <w:rFonts w:ascii="quote-cjk-patch;Inter;system-ui" w:hAnsi="quote-cjk-patch;Inter;system-ui"/>
          <w:color w:val="0F1115"/>
        </w:rPr>
        <w:t> □ Ja □ Nei</w:t>
      </w:r>
    </w:p>
    <w:p w14:paraId="7BE0D1FD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Informasjon om jerven (hvis kjent):</w:t>
      </w:r>
    </w:p>
    <w:p w14:paraId="7AE4D77C" w14:textId="77777777" w:rsidR="00B97FEA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det en hunn (tispe)?</w:t>
      </w:r>
      <w:r>
        <w:rPr>
          <w:rFonts w:ascii="quote-cjk-patch;Inter;system-ui" w:hAnsi="quote-cjk-patch;Inter;system-ui"/>
          <w:color w:val="0F1115"/>
        </w:rPr>
        <w:t> □ Ja □ Nei □ Ukjent</w:t>
      </w:r>
    </w:p>
    <w:p w14:paraId="382BA490" w14:textId="77777777" w:rsidR="00B97FEA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jerven observert med valper?</w:t>
      </w:r>
      <w:r>
        <w:rPr>
          <w:rFonts w:ascii="quote-cjk-patch;Inter;system-ui" w:hAnsi="quote-cjk-patch;Inter;system-ui"/>
          <w:color w:val="0F1115"/>
        </w:rPr>
        <w:t> □ Ja □ Nei □ Ukjent</w:t>
      </w:r>
    </w:p>
    <w:p w14:paraId="7D54ED2B" w14:textId="77777777" w:rsidR="00B97FEA" w:rsidRDefault="00000000">
      <w:pPr>
        <w:pStyle w:val="Brdtekst"/>
        <w:numPr>
          <w:ilvl w:val="0"/>
          <w:numId w:val="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det tatt DNA-prøver?</w:t>
      </w:r>
      <w:r>
        <w:rPr>
          <w:rFonts w:ascii="quote-cjk-patch;Inter;system-ui" w:hAnsi="quote-cjk-patch;Inter;system-ui"/>
          <w:color w:val="0F1115"/>
        </w:rPr>
        <w:t> □ Ja □ Nei</w:t>
      </w:r>
    </w:p>
    <w:p w14:paraId="3E1B880D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Tidligere tiltak:</w:t>
      </w:r>
    </w:p>
    <w:p w14:paraId="413F371C" w14:textId="77777777" w:rsidR="00B97FEA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det forsøkt forebyggende tiltak</w:t>
      </w:r>
      <w:r>
        <w:rPr>
          <w:rFonts w:ascii="quote-cjk-patch;Inter;system-ui" w:hAnsi="quote-cjk-patch;Inter;system-ui"/>
          <w:color w:val="0F1115"/>
        </w:rPr>
        <w:t> (</w:t>
      </w:r>
      <w:proofErr w:type="spellStart"/>
      <w:r>
        <w:rPr>
          <w:rFonts w:ascii="quote-cjk-patch;Inter;system-ui" w:hAnsi="quote-cjk-patch;Inter;system-ui"/>
          <w:color w:val="0F1115"/>
        </w:rPr>
        <w:t>gjeting</w:t>
      </w:r>
      <w:proofErr w:type="spellEnd"/>
      <w:r>
        <w:rPr>
          <w:rFonts w:ascii="quote-cjk-patch;Inter;system-ui" w:hAnsi="quote-cjk-patch;Inter;system-ui"/>
          <w:color w:val="0F1115"/>
        </w:rPr>
        <w:t xml:space="preserve">, gjerder, </w:t>
      </w:r>
      <w:proofErr w:type="gramStart"/>
      <w:r>
        <w:rPr>
          <w:rFonts w:ascii="quote-cjk-patch;Inter;system-ui" w:hAnsi="quote-cjk-patch;Inter;system-ui"/>
          <w:color w:val="0F1115"/>
        </w:rPr>
        <w:t>tidlig nedsanking,</w:t>
      </w:r>
      <w:proofErr w:type="gramEnd"/>
      <w:r>
        <w:rPr>
          <w:rFonts w:ascii="quote-cjk-patch;Inter;system-ui" w:hAnsi="quote-cjk-patch;Inter;system-ui"/>
          <w:color w:val="0F1115"/>
        </w:rPr>
        <w:t xml:space="preserve"> elektriske gjerder)? □ Ja □ Nei</w:t>
      </w:r>
    </w:p>
    <w:p w14:paraId="31320597" w14:textId="77777777" w:rsidR="00B97FEA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Hvis ja, hvilke:</w:t>
      </w:r>
    </w:p>
    <w:p w14:paraId="670D3238" w14:textId="77777777" w:rsidR="00B97FEA" w:rsidRDefault="00000000">
      <w:pPr>
        <w:pStyle w:val="Brdtekst"/>
        <w:numPr>
          <w:ilvl w:val="0"/>
          <w:numId w:val="4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Er det søkt om skadefelling tidligere i år?</w:t>
      </w:r>
      <w:r>
        <w:rPr>
          <w:rFonts w:ascii="quote-cjk-patch;Inter;system-ui" w:hAnsi="quote-cjk-patch;Inter;system-ui"/>
          <w:color w:val="0F1115"/>
        </w:rPr>
        <w:t> □ Ja □ Nei</w:t>
      </w:r>
    </w:p>
    <w:p w14:paraId="004C6950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lastRenderedPageBreak/>
        <w:t>Dokumentasjon vedlagt:</w:t>
      </w:r>
    </w:p>
    <w:p w14:paraId="0E70C2CF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16EE4124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Bilder av skadde/drepte dyr</w:t>
      </w:r>
    </w:p>
    <w:p w14:paraId="4D45BDED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079413CF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Bilder av spor/observasjoner fra viltkamera</w:t>
      </w:r>
    </w:p>
    <w:p w14:paraId="56C8A8AA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6AFB7200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Vitneobservasjoner</w:t>
      </w:r>
    </w:p>
    <w:p w14:paraId="4B514796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08341A64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DNA-prøver (hvis tatt)</w:t>
      </w:r>
    </w:p>
    <w:p w14:paraId="51E51A16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5D269AD4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Kart over beiteområdet med observasjonspunkter</w:t>
      </w:r>
    </w:p>
    <w:p w14:paraId="2D0E92E1" w14:textId="77777777" w:rsidR="00B97FEA" w:rsidRDefault="00000000">
      <w:pPr>
        <w:pStyle w:val="Brdtekst"/>
        <w:numPr>
          <w:ilvl w:val="0"/>
          <w:numId w:val="5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23258FBE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Annen dokumentasjon (spesifiser):</w:t>
      </w:r>
    </w:p>
    <w:p w14:paraId="730822DE" w14:textId="77777777" w:rsidR="00B97FEA" w:rsidRDefault="00B97FEA">
      <w:pPr>
        <w:pStyle w:val="HorisontalLinje"/>
        <w:rPr>
          <w:rFonts w:hint="eastAsia"/>
        </w:rPr>
      </w:pPr>
    </w:p>
    <w:p w14:paraId="1A2E9D5B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DEL 2: RETTSLIG GRUNNLAG – HJEMMEL FOR SKADEFELLING</w:t>
      </w:r>
    </w:p>
    <w:p w14:paraId="09576588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Søknaden fremmes med hjemmel i følgende regelverk:</w:t>
      </w:r>
    </w:p>
    <w:p w14:paraId="78DED218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Naturmangfoldloven § 18 første ledd bokstav b</w:t>
      </w:r>
      <w:r>
        <w:rPr>
          <w:rFonts w:ascii="quote-cjk-patch;Inter;system-ui" w:hAnsi="quote-cjk-patch;Inter;system-ui"/>
          <w:color w:val="0F1115"/>
        </w:rPr>
        <w:t> – gir adgang til å tillate felling av enkeltindivider av rovvilt for å «stanse eller forhindre skade» på husdyr, tamrein eller annen eiendom. Etter Høyesteretts avgjørelse (HR-2021-662-A) innebærer dette at felling også kan skje som et forebyggende tiltak når skadepotensialet er reelt og overhengende.</w:t>
      </w:r>
    </w:p>
    <w:p w14:paraId="172ECBB2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Etter § 18 annet ledd</w:t>
      </w:r>
      <w:r>
        <w:rPr>
          <w:rFonts w:ascii="quote-cjk-patch;Inter;system-ui" w:hAnsi="quote-cjk-patch;Inter;system-ui"/>
          <w:color w:val="0F1115"/>
        </w:rPr>
        <w:t> kan slikt uttak bare tillates dersom:</w:t>
      </w:r>
    </w:p>
    <w:p w14:paraId="79493192" w14:textId="77777777" w:rsidR="00B97FEA" w:rsidRDefault="00000000">
      <w:pPr>
        <w:pStyle w:val="Brdtekst"/>
        <w:numPr>
          <w:ilvl w:val="0"/>
          <w:numId w:val="6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Uttaket ikke truer bestandens overlevelse</w:t>
      </w:r>
      <w:r>
        <w:rPr>
          <w:rFonts w:ascii="quote-cjk-patch;Inter;system-ui" w:hAnsi="quote-cjk-patch;Inter;system-ui"/>
          <w:color w:val="0F1115"/>
        </w:rPr>
        <w:t> – jervebestanden i flere regioner har nådd eller oversteget bestandsmålet. Felling av ett enkelt individ truer åpenbart ikke bestanden.</w:t>
      </w:r>
    </w:p>
    <w:p w14:paraId="07FF99F1" w14:textId="77777777" w:rsidR="00B97FEA" w:rsidRDefault="00000000">
      <w:pPr>
        <w:pStyle w:val="Brdtekst"/>
        <w:numPr>
          <w:ilvl w:val="0"/>
          <w:numId w:val="6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 xml:space="preserve">Formålet </w:t>
      </w:r>
      <w:proofErr w:type="gramStart"/>
      <w:r>
        <w:rPr>
          <w:rStyle w:val="Sterk"/>
          <w:rFonts w:ascii="quote-cjk-patch;Inter;system-ui" w:hAnsi="quote-cjk-patch;Inter;system-ui"/>
          <w:color w:val="0F1115"/>
        </w:rPr>
        <w:t>ikke kan</w:t>
      </w:r>
      <w:proofErr w:type="gramEnd"/>
      <w:r>
        <w:rPr>
          <w:rStyle w:val="Sterk"/>
          <w:rFonts w:ascii="quote-cjk-patch;Inter;system-ui" w:hAnsi="quote-cjk-patch;Inter;system-ui"/>
          <w:color w:val="0F1115"/>
        </w:rPr>
        <w:t xml:space="preserve"> nås på annen tilfredsstillende måte</w:t>
      </w:r>
      <w:r>
        <w:rPr>
          <w:rFonts w:ascii="quote-cjk-patch;Inter;system-ui" w:hAnsi="quote-cjk-patch;Inter;system-ui"/>
          <w:color w:val="0F1115"/>
        </w:rPr>
        <w:t> – forebyggende tiltak er forsøkt eller vurdert, men de er ikke tilstrekkelige eller praktisk gjennomførbare. Jervens adferd gjør at tradisjonelle tiltak har begrenset effekt.</w:t>
      </w:r>
    </w:p>
    <w:p w14:paraId="73C1553D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Rovviltforskriften § 8</w:t>
      </w:r>
      <w:r>
        <w:rPr>
          <w:rFonts w:ascii="quote-cjk-patch;Inter;system-ui" w:hAnsi="quote-cjk-patch;Inter;system-ui"/>
          <w:color w:val="0F1115"/>
        </w:rPr>
        <w:t> – rovviltnemnda fastsetter kvote for betinget skadefelling av jerv. Kvotevedtaket er fattet for å håndtere akutte skadefellingssituasjoner.</w:t>
      </w:r>
    </w:p>
    <w:p w14:paraId="5AF0092F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Rovviltforskriften § 9</w:t>
      </w:r>
      <w:r>
        <w:rPr>
          <w:rFonts w:ascii="quote-cjk-patch;Inter;system-ui" w:hAnsi="quote-cjk-patch;Inter;system-ui"/>
          <w:color w:val="0F1115"/>
        </w:rPr>
        <w:t> – gir Statsforvalteren myndighet til å fatte vedtak om iverksetting av skadefelling innenfor kvoten.</w:t>
      </w:r>
    </w:p>
    <w:p w14:paraId="459D2BDD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Rovviltforskriften § 1</w:t>
      </w:r>
      <w:r>
        <w:rPr>
          <w:rFonts w:ascii="quote-cjk-patch;Inter;system-ui" w:hAnsi="quote-cjk-patch;Inter;system-ui"/>
          <w:color w:val="0F1115"/>
        </w:rPr>
        <w:t> – forvaltningen skal ivareta hensyn til næringsutøvelse og andre samfunnsinteresser. Beitenæring og reindrift er lovfestede samfunnsinteresser som skal vektlegges.</w:t>
      </w:r>
    </w:p>
    <w:p w14:paraId="39A88451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lastRenderedPageBreak/>
        <w:t>Stortingets rovviltforlik (2011)</w:t>
      </w:r>
      <w:r>
        <w:rPr>
          <w:rFonts w:ascii="quote-cjk-patch;Inter;system-ui" w:hAnsi="quote-cjk-patch;Inter;system-ui"/>
          <w:color w:val="0F1115"/>
        </w:rPr>
        <w:t> – slår fast at i beiteprioriterte områder skal hensynet til beitedyr veie tungt, og terskelen for felling skal være lavere.</w:t>
      </w:r>
    </w:p>
    <w:p w14:paraId="10E8F8C3" w14:textId="77777777" w:rsidR="00B97FEA" w:rsidRDefault="00B97FEA">
      <w:pPr>
        <w:pStyle w:val="HorisontalLinje"/>
        <w:rPr>
          <w:rFonts w:hint="eastAsia"/>
        </w:rPr>
      </w:pPr>
    </w:p>
    <w:p w14:paraId="549C0271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 xml:space="preserve">DEL 3: </w:t>
      </w:r>
      <w:proofErr w:type="spellStart"/>
      <w:r>
        <w:rPr>
          <w:rFonts w:ascii="quote-cjk-patch;Inter;system-ui" w:hAnsi="quote-cjk-patch;Inter;system-ui"/>
          <w:color w:val="0F1115"/>
          <w:sz w:val="33"/>
        </w:rPr>
        <w:t>FORHÅNDSAVISNING</w:t>
      </w:r>
      <w:proofErr w:type="spellEnd"/>
      <w:r>
        <w:rPr>
          <w:rFonts w:ascii="quote-cjk-patch;Inter;system-ui" w:hAnsi="quote-cjk-patch;Inter;system-ui"/>
          <w:color w:val="0F1115"/>
          <w:sz w:val="33"/>
        </w:rPr>
        <w:t xml:space="preserve"> AV FORVALTNINGENS TYPISKE AVSLAGSGRUNNER</w:t>
      </w:r>
    </w:p>
    <w:p w14:paraId="00168C56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3.1 «Det er ikke påvist konkrete skader ennå» – jervens adferd gjør dette til et svakt argument</w:t>
      </w:r>
    </w:p>
    <w:p w14:paraId="7C126634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vil sannsynligvis vise til at det ikke foreligger dokumenterte skader. Dette avvises på følgende grunnlag:</w:t>
      </w:r>
    </w:p>
    <w:p w14:paraId="68E7C41D" w14:textId="77777777" w:rsidR="00B97FEA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a) Jerven graver ned byttet sitt</w:t>
      </w:r>
    </w:p>
    <w:p w14:paraId="1E5B7151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Jerven er kjent for å </w:t>
      </w:r>
      <w:r>
        <w:rPr>
          <w:rStyle w:val="Sterk"/>
          <w:rFonts w:ascii="quote-cjk-patch;Inter;system-ui" w:hAnsi="quote-cjk-patch;Inter;system-ui"/>
          <w:color w:val="0F1115"/>
        </w:rPr>
        <w:t>grave ned (gjemme) byttet</w:t>
      </w:r>
      <w:r>
        <w:rPr>
          <w:rFonts w:ascii="quote-cjk-patch;Inter;system-ui" w:hAnsi="quote-cjk-patch;Inter;system-ui"/>
          <w:color w:val="0F1115"/>
        </w:rPr>
        <w:t> for senere forbruk – særlig foran vinteren, men også i beitesesongen. Dette gjør at:</w:t>
      </w:r>
    </w:p>
    <w:p w14:paraId="3516EFAB" w14:textId="77777777" w:rsidR="00B97FEA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Kadaver i svært stor grad </w:t>
      </w:r>
      <w:r>
        <w:rPr>
          <w:rStyle w:val="Sterk"/>
          <w:rFonts w:ascii="quote-cjk-patch;Inter;system-ui" w:hAnsi="quote-cjk-patch;Inter;system-ui"/>
          <w:color w:val="0F1115"/>
        </w:rPr>
        <w:t>ikke oppdages</w:t>
      </w:r>
      <w:r>
        <w:rPr>
          <w:rFonts w:ascii="quote-cjk-patch;Inter;system-ui" w:hAnsi="quote-cjk-patch;Inter;system-ui"/>
          <w:color w:val="0F1115"/>
        </w:rPr>
        <w:t> ved ordinære tilsyn.</w:t>
      </w:r>
    </w:p>
    <w:p w14:paraId="4BF53249" w14:textId="77777777" w:rsidR="00B97FEA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Det reelle antallet tapte dyr er </w:t>
      </w:r>
      <w:r>
        <w:rPr>
          <w:rStyle w:val="Sterk"/>
          <w:rFonts w:ascii="quote-cjk-patch;Inter;system-ui" w:hAnsi="quote-cjk-patch;Inter;system-ui"/>
          <w:color w:val="0F1115"/>
        </w:rPr>
        <w:t>langt høyere</w:t>
      </w:r>
      <w:r>
        <w:rPr>
          <w:rFonts w:ascii="quote-cjk-patch;Inter;system-ui" w:hAnsi="quote-cjk-patch;Inter;system-ui"/>
          <w:color w:val="0F1115"/>
        </w:rPr>
        <w:t> enn det som rapporteres.</w:t>
      </w:r>
    </w:p>
    <w:p w14:paraId="1896F915" w14:textId="77777777" w:rsidR="00B97FEA" w:rsidRDefault="00000000">
      <w:pPr>
        <w:pStyle w:val="Brdtekst"/>
        <w:numPr>
          <w:ilvl w:val="0"/>
          <w:numId w:val="7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Ett enkelt jerveindivid kan over tid ta mange dyr uten at det etterlates synlige spor på overflaten.</w:t>
      </w:r>
    </w:p>
    <w:p w14:paraId="72DE56F2" w14:textId="77777777" w:rsidR="00B97FEA" w:rsidRDefault="00000000">
      <w:pPr>
        <w:pStyle w:val="Brdtekst"/>
        <w:pBdr>
          <w:left w:val="single" w:sz="12" w:space="11" w:color="ADB2B8"/>
        </w:pBdr>
        <w:spacing w:after="0"/>
        <w:ind w:left="567" w:right="567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Påstand:</w:t>
      </w:r>
      <w:r>
        <w:rPr>
          <w:rFonts w:ascii="quote-cjk-patch;Inter;system-ui" w:hAnsi="quote-cjk-patch;Inter;system-ui"/>
          <w:color w:val="0F1115"/>
        </w:rPr>
        <w:t> Manglende påviste skader kan </w:t>
      </w:r>
      <w:r>
        <w:rPr>
          <w:rStyle w:val="Sterk"/>
          <w:rFonts w:ascii="quote-cjk-patch;Inter;system-ui" w:hAnsi="quote-cjk-patch;Inter;system-ui"/>
          <w:color w:val="0F1115"/>
        </w:rPr>
        <w:t>ikke</w:t>
      </w:r>
      <w:r>
        <w:rPr>
          <w:rFonts w:ascii="quote-cjk-patch;Inter;system-ui" w:hAnsi="quote-cjk-patch;Inter;system-ui"/>
          <w:color w:val="0F1115"/>
        </w:rPr>
        <w:t> tolkes som fravær av skader når det gjelder jerv. Tvert imot er jervens adferd med å skjule byttet en indikasjon på at skadene er underrapportert.</w:t>
      </w:r>
    </w:p>
    <w:p w14:paraId="56BA6438" w14:textId="77777777" w:rsidR="00B97FEA" w:rsidRDefault="00000000">
      <w:pPr>
        <w:pStyle w:val="Overskrift4"/>
        <w:spacing w:before="240" w:line="420" w:lineRule="atLeast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b) Underrapportering grunnet telleregler og dokumentasjonskrav</w:t>
      </w:r>
    </w:p>
    <w:p w14:paraId="47A39E2C" w14:textId="77777777" w:rsidR="00B97FEA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Kravene til å dokumentere jerveskader er svært strenge (krever ofte DNA, obduksjon eller foto av dødt dyr med karakteristiske bittmerker).</w:t>
      </w:r>
    </w:p>
    <w:p w14:paraId="6AF7D20D" w14:textId="77777777" w:rsidR="00B97FEA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Fordi jerven fjerner byttet, blir mange tilfeller aldri registrert i offisiell statistikk.</w:t>
      </w:r>
    </w:p>
    <w:p w14:paraId="40423548" w14:textId="77777777" w:rsidR="00B97FEA" w:rsidRDefault="00000000">
      <w:pPr>
        <w:pStyle w:val="Brdtekst"/>
        <w:numPr>
          <w:ilvl w:val="0"/>
          <w:numId w:val="8"/>
        </w:numPr>
        <w:tabs>
          <w:tab w:val="left" w:pos="0"/>
        </w:tabs>
        <w:spacing w:after="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Dette skaper et </w:t>
      </w:r>
      <w:r>
        <w:rPr>
          <w:rStyle w:val="Sterk"/>
          <w:rFonts w:ascii="quote-cjk-patch;Inter;system-ui" w:hAnsi="quote-cjk-patch;Inter;system-ui"/>
          <w:color w:val="0F1115"/>
        </w:rPr>
        <w:t>skjevt beslutningsgrunnlag</w:t>
      </w:r>
      <w:r>
        <w:rPr>
          <w:rFonts w:ascii="quote-cjk-patch;Inter;system-ui" w:hAnsi="quote-cjk-patch;Inter;system-ui"/>
          <w:color w:val="0F1115"/>
        </w:rPr>
        <w:t> for forvaltningen, der den reelle skadebelastningen systematisk undervurderes.</w:t>
      </w:r>
    </w:p>
    <w:p w14:paraId="4702EF09" w14:textId="77777777" w:rsidR="00B97FEA" w:rsidRDefault="00000000">
      <w:pPr>
        <w:pStyle w:val="Overskrift4"/>
        <w:spacing w:before="240" w:after="240" w:line="420" w:lineRule="atLeast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c) Jervens store aktivitetsområde og lave observasjonssannsynlighet</w:t>
      </w:r>
    </w:p>
    <w:p w14:paraId="56990AFA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Jerven er sky, nattaktiv og har store revir. Det er derfor vanskelig å få bekreftet observasjoner. I motsetning til bjørn og ulv, etterlater jerven sjelden synlige spor ved åpne kadaver. Dette gjør at terskelen for å «dokumentere» en skade blir urimelig høy.</w:t>
      </w:r>
    </w:p>
    <w:p w14:paraId="48470970" w14:textId="77777777" w:rsidR="00B97FEA" w:rsidRDefault="00B97FEA">
      <w:pPr>
        <w:pStyle w:val="HorisontalLinje"/>
        <w:rPr>
          <w:rFonts w:hint="eastAsia"/>
        </w:rPr>
      </w:pPr>
    </w:p>
    <w:p w14:paraId="6841E7C0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lastRenderedPageBreak/>
        <w:t>3.2 «Jerven er ikke i nærheten av beitedyr nå» – men den kan dukke opp når som helst</w:t>
      </w:r>
    </w:p>
    <w:p w14:paraId="43649754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kan hevde at jerven ikke er observert i umiddelbar nærhet av buskapen. Dette avvises:</w:t>
      </w:r>
    </w:p>
    <w:p w14:paraId="050E3E8C" w14:textId="77777777" w:rsidR="00B97FEA" w:rsidRDefault="00000000">
      <w:pPr>
        <w:pStyle w:val="Brdtekst"/>
        <w:numPr>
          <w:ilvl w:val="0"/>
          <w:numId w:val="9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Jerven har store vandringsavstander og kan forflytte seg raskt over store områder.</w:t>
      </w:r>
    </w:p>
    <w:p w14:paraId="0E8229D9" w14:textId="77777777" w:rsidR="00B97FEA" w:rsidRDefault="00000000">
      <w:pPr>
        <w:pStyle w:val="Brdtekst"/>
        <w:numPr>
          <w:ilvl w:val="0"/>
          <w:numId w:val="9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Observasjoner fra viltkamera viser at jerven ferdes i beiteområdet, selv om den ikke til enhver tid er synlig sammen med dyra.</w:t>
      </w:r>
    </w:p>
    <w:p w14:paraId="328C2B05" w14:textId="77777777" w:rsidR="00B97FEA" w:rsidRDefault="00000000">
      <w:pPr>
        <w:pStyle w:val="Brdtekst"/>
        <w:numPr>
          <w:ilvl w:val="0"/>
          <w:numId w:val="9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Når jerven først etablerer et fast område med tilgang til beitedyr, vil skadepotensialet være vedvarende.</w:t>
      </w:r>
    </w:p>
    <w:p w14:paraId="465B39B4" w14:textId="77777777" w:rsidR="00B97FEA" w:rsidRDefault="00B97FEA">
      <w:pPr>
        <w:pStyle w:val="HorisontalLinje"/>
        <w:rPr>
          <w:rFonts w:hint="eastAsia"/>
        </w:rPr>
      </w:pPr>
    </w:p>
    <w:p w14:paraId="34C194E5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3.3 «Bestanden trues» – feilaktig når bestandsmålet er nådd</w:t>
      </w:r>
    </w:p>
    <w:p w14:paraId="0179DB41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kan hevde at uttak truer bestandens overlevelse. Dette avvises:</w:t>
      </w:r>
    </w:p>
    <w:p w14:paraId="3ADCF9B9" w14:textId="77777777" w:rsidR="00B97FEA" w:rsidRDefault="00000000">
      <w:pPr>
        <w:pStyle w:val="Brdtekst"/>
        <w:numPr>
          <w:ilvl w:val="0"/>
          <w:numId w:val="10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I flere regioner (f.eks. region 4, 5 og 6) er bestandsmålet for jerv nådd eller oversteget.</w:t>
      </w:r>
    </w:p>
    <w:p w14:paraId="4A64EF05" w14:textId="77777777" w:rsidR="00B97FEA" w:rsidRDefault="00000000">
      <w:pPr>
        <w:pStyle w:val="Brdtekst"/>
        <w:numPr>
          <w:ilvl w:val="0"/>
          <w:numId w:val="10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Felling av ett enkelt individ truer ikke bestandens overlevelse når bestanden er på eller over målet.</w:t>
      </w:r>
    </w:p>
    <w:p w14:paraId="1D327CB1" w14:textId="77777777" w:rsidR="00B97FEA" w:rsidRDefault="00000000">
      <w:pPr>
        <w:pStyle w:val="Brdtekst"/>
        <w:numPr>
          <w:ilvl w:val="0"/>
          <w:numId w:val="10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Jerven har historisk vist seg svært tilpasningsdyktig – den ble ikke utryddet selv under perioder med skuddpremie. Dette viser at et kontrollert uttak ikke truer arten.</w:t>
      </w:r>
    </w:p>
    <w:p w14:paraId="34E65F07" w14:textId="77777777" w:rsidR="00B97FEA" w:rsidRDefault="00B97FEA">
      <w:pPr>
        <w:pStyle w:val="HorisontalLinje"/>
        <w:rPr>
          <w:rFonts w:hint="eastAsia"/>
        </w:rPr>
      </w:pPr>
    </w:p>
    <w:p w14:paraId="04D86963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3.4 «Andre tiltak er ikke forsøkt» – urimelig når jervens adferd gjør dem ineffektive</w:t>
      </w:r>
    </w:p>
    <w:p w14:paraId="7D4FA645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Forvaltningen kan hevde at forebyggende tiltak ikke er tilstrekkelig forsøkt. Dette avvises:</w:t>
      </w:r>
    </w:p>
    <w:tbl>
      <w:tblPr>
        <w:tblW w:w="9638" w:type="dxa"/>
        <w:tblLayout w:type="fixed"/>
        <w:tblCellMar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6236"/>
      </w:tblGrid>
      <w:tr w:rsidR="00B97FEA" w14:paraId="34ABA5A7" w14:textId="77777777">
        <w:trPr>
          <w:tblHeader/>
        </w:trPr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73AAA4D1" w14:textId="77777777" w:rsidR="00B97FEA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Tiltak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7481DA96" w14:textId="77777777" w:rsidR="00B97FEA" w:rsidRDefault="00000000">
            <w:pPr>
              <w:pStyle w:val="Tabelloverskrift"/>
              <w:spacing w:line="375" w:lineRule="atLeast"/>
              <w:jc w:val="lef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Hvorfor det ikke er tilstrekkelig for jerv</w:t>
            </w:r>
          </w:p>
        </w:tc>
      </w:tr>
      <w:tr w:rsidR="00B97FEA" w14:paraId="6369A1E8" w14:textId="77777777"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37FEC691" w14:textId="77777777" w:rsidR="00B97FEA" w:rsidRDefault="00000000">
            <w:pPr>
              <w:pStyle w:val="Tabellinnhold"/>
              <w:spacing w:line="375" w:lineRule="atLeast"/>
              <w:rPr>
                <w:rFonts w:hint="eastAsia"/>
              </w:rPr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Nedsanking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44148CC8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Ødelegger beitesesongen og er økonomisk uholdbart. Jerven kan likevel følge etter flokken.</w:t>
            </w:r>
          </w:p>
        </w:tc>
      </w:tr>
      <w:tr w:rsidR="00B97FEA" w14:paraId="74293A03" w14:textId="77777777"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66752589" w14:textId="77777777" w:rsidR="00B97FEA" w:rsidRDefault="00000000">
            <w:pPr>
              <w:pStyle w:val="Tabellinnhold"/>
              <w:spacing w:line="375" w:lineRule="atLeast"/>
              <w:rPr>
                <w:rFonts w:hint="eastAsia"/>
              </w:rPr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Utsatt slipp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372DD3F5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Reduserer utnyttelsen av beitearealet og svekker dyrevelferden.</w:t>
            </w:r>
          </w:p>
        </w:tc>
      </w:tr>
      <w:tr w:rsidR="00B97FEA" w14:paraId="554C08A5" w14:textId="77777777"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6CA38763" w14:textId="77777777" w:rsidR="00B97FEA" w:rsidRDefault="00000000">
            <w:pPr>
              <w:pStyle w:val="Tabellinnhold"/>
              <w:spacing w:line="375" w:lineRule="atLeast"/>
              <w:rPr>
                <w:rFonts w:hint="eastAsia"/>
              </w:rPr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Gjerder / elektriske gjerder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588DDC5F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Ikke praktisk i store utmarksområder; jerven er kjent for å klatre over eller grave seg under gjerder.</w:t>
            </w:r>
          </w:p>
        </w:tc>
      </w:tr>
      <w:tr w:rsidR="00B97FEA" w14:paraId="1FB7E865" w14:textId="77777777"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60F47D81" w14:textId="77777777" w:rsidR="00B97FEA" w:rsidRDefault="00000000">
            <w:pPr>
              <w:pStyle w:val="Tabellinnhold"/>
              <w:spacing w:line="375" w:lineRule="atLeast"/>
              <w:rPr>
                <w:rFonts w:hint="eastAsia"/>
              </w:rPr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>Tilstedeværelse / tilsyn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1E7F965B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t>Jerven er sky og aktiv i skumring/natt, noe som gjør kontinuerlig tilsyn svært krevende.</w:t>
            </w:r>
          </w:p>
        </w:tc>
      </w:tr>
      <w:tr w:rsidR="00B97FEA" w14:paraId="15B97003" w14:textId="77777777">
        <w:tc>
          <w:tcPr>
            <w:tcW w:w="3402" w:type="dxa"/>
            <w:tcBorders>
              <w:bottom w:val="single" w:sz="2" w:space="0" w:color="000000"/>
            </w:tcBorders>
            <w:vAlign w:val="center"/>
          </w:tcPr>
          <w:p w14:paraId="6D5B1B2B" w14:textId="77777777" w:rsidR="00B97FEA" w:rsidRDefault="00000000">
            <w:pPr>
              <w:pStyle w:val="Tabellinnhold"/>
              <w:spacing w:line="375" w:lineRule="atLeast"/>
              <w:rPr>
                <w:rFonts w:hint="eastAsia"/>
              </w:rPr>
            </w:pPr>
            <w:r>
              <w:rPr>
                <w:rStyle w:val="Sterk"/>
                <w:rFonts w:ascii="quote-cjk-patch;Inter;system-ui" w:hAnsi="quote-cjk-patch;Inter;system-ui"/>
                <w:sz w:val="23"/>
              </w:rPr>
              <w:t xml:space="preserve">Skremming / avskyting med </w:t>
            </w:r>
            <w:r>
              <w:rPr>
                <w:rStyle w:val="Sterk"/>
                <w:rFonts w:ascii="quote-cjk-patch;Inter;system-ui" w:hAnsi="quote-cjk-patch;Inter;system-ui"/>
                <w:sz w:val="23"/>
              </w:rPr>
              <w:lastRenderedPageBreak/>
              <w:t>løsammunisjon</w:t>
            </w:r>
          </w:p>
        </w:tc>
        <w:tc>
          <w:tcPr>
            <w:tcW w:w="6236" w:type="dxa"/>
            <w:tcBorders>
              <w:bottom w:val="single" w:sz="2" w:space="0" w:color="000000"/>
            </w:tcBorders>
            <w:vAlign w:val="center"/>
          </w:tcPr>
          <w:p w14:paraId="5B2E2E77" w14:textId="77777777" w:rsidR="00B97FEA" w:rsidRDefault="00000000">
            <w:pPr>
              <w:pStyle w:val="Tabellinnhold"/>
              <w:spacing w:line="375" w:lineRule="atLeast"/>
              <w:rPr>
                <w:rFonts w:ascii="quote-cjk-patch;Inter;system-ui" w:hAnsi="quote-cjk-patch;Inter;system-ui" w:hint="eastAsia"/>
                <w:sz w:val="23"/>
              </w:rPr>
            </w:pPr>
            <w:r>
              <w:rPr>
                <w:rFonts w:ascii="quote-cjk-patch;Inter;system-ui" w:hAnsi="quote-cjk-patch;Inter;system-ui"/>
                <w:sz w:val="23"/>
              </w:rPr>
              <w:lastRenderedPageBreak/>
              <w:t>Kortvarig effekt; jerven vender raskt tilbake.</w:t>
            </w:r>
          </w:p>
        </w:tc>
      </w:tr>
    </w:tbl>
    <w:p w14:paraId="060AE255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I beiteprioriterte områder</w:t>
      </w:r>
      <w:r>
        <w:rPr>
          <w:rFonts w:ascii="quote-cjk-patch;Inter;system-ui" w:hAnsi="quote-cjk-patch;Inter;system-ui"/>
          <w:color w:val="0F1115"/>
        </w:rPr>
        <w:t> skal det etter prinsippet om geografisk differensiert forvaltning </w:t>
      </w:r>
      <w:r>
        <w:rPr>
          <w:rStyle w:val="Utheving"/>
          <w:rFonts w:ascii="quote-cjk-patch;Inter;system-ui" w:hAnsi="quote-cjk-patch;Inter;system-ui"/>
          <w:i w:val="0"/>
          <w:color w:val="0F1115"/>
        </w:rPr>
        <w:t>mindre til</w:t>
      </w:r>
      <w:r>
        <w:rPr>
          <w:rFonts w:ascii="quote-cjk-patch;Inter;system-ui" w:hAnsi="quote-cjk-patch;Inter;system-ui"/>
          <w:color w:val="0F1115"/>
        </w:rPr>
        <w:t> for å konkludere med at forebyggende tiltak er utilstrekkelige. Når skadepotensialet er dokumentert, er vilkåret «formålet kan ikke nås på annen tilfredsstillende måte» oppfylt.</w:t>
      </w:r>
    </w:p>
    <w:p w14:paraId="6A99960B" w14:textId="77777777" w:rsidR="00B97FEA" w:rsidRDefault="00B97FEA">
      <w:pPr>
        <w:pStyle w:val="HorisontalLinje"/>
        <w:rPr>
          <w:rFonts w:hint="eastAsia"/>
        </w:rPr>
      </w:pPr>
    </w:p>
    <w:p w14:paraId="211E028F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3.5 «Jerven er viktig for biologisk mangfold» – men næringshensyn veier like tungt</w:t>
      </w:r>
    </w:p>
    <w:p w14:paraId="1754E445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Rovviltforliket og rovviltforskriften § 1 slår fast at forvaltningen skal ivareta </w:t>
      </w:r>
      <w:r>
        <w:rPr>
          <w:rStyle w:val="Sterk"/>
          <w:rFonts w:ascii="quote-cjk-patch;Inter;system-ui" w:hAnsi="quote-cjk-patch;Inter;system-ui"/>
          <w:color w:val="0F1115"/>
        </w:rPr>
        <w:t>både</w:t>
      </w:r>
      <w:r>
        <w:rPr>
          <w:rFonts w:ascii="quote-cjk-patch;Inter;system-ui" w:hAnsi="quote-cjk-patch;Inter;system-ui"/>
          <w:color w:val="0F1115"/>
        </w:rPr>
        <w:t> rovvilt og næringsinteresser. I beiteprioriterte områder er næringsinteressen gitt forrang. Dette er et politisk vedtak som forvaltningen er bundet av.</w:t>
      </w:r>
    </w:p>
    <w:p w14:paraId="2EC5E703" w14:textId="77777777" w:rsidR="00B97FEA" w:rsidRDefault="00B97FEA">
      <w:pPr>
        <w:pStyle w:val="HorisontalLinje"/>
        <w:rPr>
          <w:rFonts w:hint="eastAsia"/>
        </w:rPr>
      </w:pPr>
    </w:p>
    <w:p w14:paraId="793C1D8D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DEL 4: JERVENS SÆREGNE SKADEPOTENSIAL – SPESIELLE ARGUMENTER</w:t>
      </w:r>
    </w:p>
    <w:p w14:paraId="1246A4A9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4.1 Jervens predasjonsmønster</w:t>
      </w:r>
    </w:p>
    <w:p w14:paraId="3B27933A" w14:textId="77777777" w:rsidR="00B97FEA" w:rsidRDefault="00000000">
      <w:pPr>
        <w:pStyle w:val="Brdtekst"/>
        <w:numPr>
          <w:ilvl w:val="0"/>
          <w:numId w:val="11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Jerven tar både småfe, storfe (kalver) og tamrein.</w:t>
      </w:r>
    </w:p>
    <w:p w14:paraId="7847FBDF" w14:textId="77777777" w:rsidR="00B97FEA" w:rsidRDefault="00000000">
      <w:pPr>
        <w:pStyle w:val="Brdtekst"/>
        <w:numPr>
          <w:ilvl w:val="0"/>
          <w:numId w:val="11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Den angriper ofte ved å bite i strupen eller bakparten, og kan lamme byttet uten å drepe det umiddelbart – noe som fører til påfølgende lidelse og tap.</w:t>
      </w:r>
    </w:p>
    <w:p w14:paraId="7C96981D" w14:textId="77777777" w:rsidR="00B97FEA" w:rsidRDefault="00000000">
      <w:pPr>
        <w:pStyle w:val="Brdtekst"/>
        <w:numPr>
          <w:ilvl w:val="0"/>
          <w:numId w:val="11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 xml:space="preserve">Jerven er svært effektiv til å utnytte ressurser og kan tømme en saueflokk over tid uten at det oppdages, fordi den frakter bort eller graver ned </w:t>
      </w:r>
      <w:proofErr w:type="spellStart"/>
      <w:r>
        <w:rPr>
          <w:rFonts w:ascii="quote-cjk-patch;Inter;system-ui" w:hAnsi="quote-cjk-patch;Inter;system-ui"/>
          <w:color w:val="0F1115"/>
        </w:rPr>
        <w:t>kadaverne</w:t>
      </w:r>
      <w:proofErr w:type="spellEnd"/>
      <w:r>
        <w:rPr>
          <w:rFonts w:ascii="quote-cjk-patch;Inter;system-ui" w:hAnsi="quote-cjk-patch;Inter;system-ui"/>
          <w:color w:val="0F1115"/>
        </w:rPr>
        <w:t>.</w:t>
      </w:r>
    </w:p>
    <w:p w14:paraId="38568559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4.2 «Vinterlager» som indikator på fremtidige tap</w:t>
      </w:r>
    </w:p>
    <w:p w14:paraId="6A468810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>Dersom det finnes spor etter at jerven har gravd ned bytte (gjemmesteder) i eller nær beiteområdet, er dette et </w:t>
      </w:r>
      <w:r>
        <w:rPr>
          <w:rStyle w:val="Sterk"/>
          <w:rFonts w:ascii="quote-cjk-patch;Inter;system-ui" w:hAnsi="quote-cjk-patch;Inter;system-ui"/>
          <w:color w:val="0F1115"/>
        </w:rPr>
        <w:t>sikkert tegn</w:t>
      </w:r>
      <w:r>
        <w:rPr>
          <w:rFonts w:ascii="quote-cjk-patch;Inter;system-ui" w:hAnsi="quote-cjk-patch;Inter;system-ui"/>
          <w:color w:val="0F1115"/>
        </w:rPr>
        <w:t> på at:</w:t>
      </w:r>
    </w:p>
    <w:p w14:paraId="2EDEBAC2" w14:textId="77777777" w:rsidR="00B97FEA" w:rsidRDefault="00000000">
      <w:pPr>
        <w:pStyle w:val="Brdtekst"/>
        <w:numPr>
          <w:ilvl w:val="0"/>
          <w:numId w:val="12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Jerven har etablert seg i området.</w:t>
      </w:r>
    </w:p>
    <w:p w14:paraId="31AF825D" w14:textId="77777777" w:rsidR="00B97FEA" w:rsidRDefault="00000000">
      <w:pPr>
        <w:pStyle w:val="Brdtekst"/>
        <w:numPr>
          <w:ilvl w:val="0"/>
          <w:numId w:val="12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Den vil komme tilbake for å hente byttet, og vil fortsette å jakte i samme område.</w:t>
      </w:r>
    </w:p>
    <w:p w14:paraId="3528F41D" w14:textId="77777777" w:rsidR="00B97FEA" w:rsidRDefault="00000000">
      <w:pPr>
        <w:pStyle w:val="Brdtekst"/>
        <w:numPr>
          <w:ilvl w:val="0"/>
          <w:numId w:val="12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Det er overhengende fare for at flere dyr blir tatt.</w:t>
      </w:r>
    </w:p>
    <w:p w14:paraId="7F29DD90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lastRenderedPageBreak/>
        <w:t>4.3 Jerven og reindrift</w:t>
      </w:r>
    </w:p>
    <w:p w14:paraId="0425E623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I reindriftsområder er jerven en alvorlig skadegjører, særlig ved kalvingstid. Jervens evne til å følge reinflokker over store avstander gjør at den kan påføre betydelige tap. Også her gjelder problematikken med skjult predasjon og underrapportering.</w:t>
      </w:r>
    </w:p>
    <w:p w14:paraId="3CFA73C1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4.4 Historisk tilpasning – jerven overlever uansett</w:t>
      </w:r>
    </w:p>
    <w:p w14:paraId="6F377EF0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 xml:space="preserve">Jerven overlevde skuddpremieperioden og har vist seg ekstremt </w:t>
      </w:r>
      <w:proofErr w:type="gramStart"/>
      <w:r>
        <w:rPr>
          <w:rFonts w:ascii="quote-cjk-patch;Inter;system-ui" w:hAnsi="quote-cjk-patch;Inter;system-ui"/>
          <w:color w:val="0F1115"/>
        </w:rPr>
        <w:t>robust</w:t>
      </w:r>
      <w:proofErr w:type="gramEnd"/>
      <w:r>
        <w:rPr>
          <w:rFonts w:ascii="quote-cjk-patch;Inter;system-ui" w:hAnsi="quote-cjk-patch;Inter;system-ui"/>
          <w:color w:val="0F1115"/>
        </w:rPr>
        <w:t>. Dette underbygger at et målrettet uttak av enkeltindivider </w:t>
      </w:r>
      <w:r>
        <w:rPr>
          <w:rStyle w:val="Sterk"/>
          <w:rFonts w:ascii="quote-cjk-patch;Inter;system-ui" w:hAnsi="quote-cjk-patch;Inter;system-ui"/>
          <w:color w:val="0F1115"/>
        </w:rPr>
        <w:t>ikke</w:t>
      </w:r>
      <w:r>
        <w:rPr>
          <w:rFonts w:ascii="quote-cjk-patch;Inter;system-ui" w:hAnsi="quote-cjk-patch;Inter;system-ui"/>
          <w:color w:val="0F1115"/>
        </w:rPr>
        <w:t> vil true bestandens overlevelse, selv i områder med lav bestand.</w:t>
      </w:r>
    </w:p>
    <w:p w14:paraId="3F0DB67F" w14:textId="77777777" w:rsidR="00B97FEA" w:rsidRDefault="00B97FEA">
      <w:pPr>
        <w:pStyle w:val="HorisontalLinje"/>
        <w:rPr>
          <w:rFonts w:hint="eastAsia"/>
        </w:rPr>
      </w:pPr>
    </w:p>
    <w:p w14:paraId="0C1F02FA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DEL 5: VIKTIGHETEN AV RASK AVGJØRELSE</w:t>
      </w:r>
    </w:p>
    <w:p w14:paraId="1CC1E652" w14:textId="77777777" w:rsidR="00B97FEA" w:rsidRDefault="00000000">
      <w:pPr>
        <w:pStyle w:val="Brdtekst"/>
        <w:numPr>
          <w:ilvl w:val="0"/>
          <w:numId w:val="1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Stortingets vedtak</w:t>
      </w:r>
      <w:r>
        <w:rPr>
          <w:rFonts w:ascii="quote-cjk-patch;Inter;system-ui" w:hAnsi="quote-cjk-patch;Inter;system-ui"/>
          <w:color w:val="0F1115"/>
        </w:rPr>
        <w:t> slår fast at i beiteprioriterte områder skal det ikke være et skadepotensial grunnet rovvilt.</w:t>
      </w:r>
    </w:p>
    <w:p w14:paraId="55ADA5CA" w14:textId="77777777" w:rsidR="00B97FEA" w:rsidRDefault="00000000">
      <w:pPr>
        <w:pStyle w:val="Brdtekst"/>
        <w:numPr>
          <w:ilvl w:val="0"/>
          <w:numId w:val="1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Kvoten er satt for å brukes</w:t>
      </w:r>
      <w:r>
        <w:rPr>
          <w:rFonts w:ascii="quote-cjk-patch;Inter;system-ui" w:hAnsi="quote-cjk-patch;Inter;system-ui"/>
          <w:color w:val="0F1115"/>
        </w:rPr>
        <w:t> – rovviltnemnda har vedtatt kvote for betinget skadefelling av jerv for å håndtere akutte situasjoner.</w:t>
      </w:r>
    </w:p>
    <w:p w14:paraId="01BE1399" w14:textId="77777777" w:rsidR="00B97FEA" w:rsidRDefault="00000000">
      <w:pPr>
        <w:pStyle w:val="Brdtekst"/>
        <w:numPr>
          <w:ilvl w:val="0"/>
          <w:numId w:val="1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Skadene kan utvikle seg raskt</w:t>
      </w:r>
      <w:r>
        <w:rPr>
          <w:rFonts w:ascii="quote-cjk-patch;Inter;system-ui" w:hAnsi="quote-cjk-patch;Inter;system-ui"/>
          <w:color w:val="0F1115"/>
        </w:rPr>
        <w:t> – én jerv kan ta flere dyr i løpet av få dager. Hver dag uten handling øker tapene.</w:t>
      </w:r>
    </w:p>
    <w:p w14:paraId="7402868E" w14:textId="77777777" w:rsidR="00B97FEA" w:rsidRDefault="00000000">
      <w:pPr>
        <w:pStyle w:val="Brdtekst"/>
        <w:numPr>
          <w:ilvl w:val="0"/>
          <w:numId w:val="13"/>
        </w:numPr>
        <w:tabs>
          <w:tab w:val="left" w:pos="0"/>
        </w:tabs>
        <w:spacing w:after="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Forvaltningsloven § 11 a</w:t>
      </w:r>
      <w:r>
        <w:rPr>
          <w:rFonts w:ascii="quote-cjk-patch;Inter;system-ui" w:hAnsi="quote-cjk-patch;Inter;system-ui"/>
          <w:color w:val="0F1115"/>
        </w:rPr>
        <w:t> krever at saker behandles «uten ugrunnet opphold». Når skadepotensialet er dokumentert, haster det.</w:t>
      </w:r>
    </w:p>
    <w:p w14:paraId="1FF0FBB6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Rask avgjørelse er avgjørende for:</w:t>
      </w:r>
    </w:p>
    <w:p w14:paraId="7AF544C3" w14:textId="77777777" w:rsidR="00B97FEA" w:rsidRDefault="00000000">
      <w:pPr>
        <w:pStyle w:val="Brdtekst"/>
        <w:numPr>
          <w:ilvl w:val="0"/>
          <w:numId w:val="14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Å stanse pågående eller forestående skade på beitedyr og tamrein.</w:t>
      </w:r>
    </w:p>
    <w:p w14:paraId="2E5BF044" w14:textId="77777777" w:rsidR="00B97FEA" w:rsidRDefault="00000000">
      <w:pPr>
        <w:pStyle w:val="Brdtekst"/>
        <w:numPr>
          <w:ilvl w:val="0"/>
          <w:numId w:val="14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Å hindre at jerven etablerer faste skadevaner (lærer seg at sau/rein er lett bytte).</w:t>
      </w:r>
    </w:p>
    <w:p w14:paraId="181D2B1C" w14:textId="77777777" w:rsidR="00B97FEA" w:rsidRDefault="00000000">
      <w:pPr>
        <w:pStyle w:val="Brdtekst"/>
        <w:numPr>
          <w:ilvl w:val="0"/>
          <w:numId w:val="14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Å etterleve Stortingets vedtak om beiteprioriterte områder.</w:t>
      </w:r>
    </w:p>
    <w:p w14:paraId="320B92CF" w14:textId="77777777" w:rsidR="00B97FEA" w:rsidRDefault="00000000">
      <w:pPr>
        <w:pStyle w:val="Brdtekst"/>
        <w:numPr>
          <w:ilvl w:val="0"/>
          <w:numId w:val="14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Å ivareta dyrevelferden – både for husdyr og for jerven selv (unngå skadeskyting og påfølgende lidelse).</w:t>
      </w:r>
    </w:p>
    <w:p w14:paraId="010BED8A" w14:textId="77777777" w:rsidR="00B97FEA" w:rsidRDefault="00B97FEA">
      <w:pPr>
        <w:pStyle w:val="HorisontalLinje"/>
        <w:rPr>
          <w:rFonts w:hint="eastAsia"/>
        </w:rPr>
      </w:pPr>
    </w:p>
    <w:p w14:paraId="41A46E8C" w14:textId="77777777" w:rsidR="00B97FEA" w:rsidRDefault="00000000">
      <w:pPr>
        <w:pStyle w:val="Overskrift2"/>
        <w:spacing w:before="480" w:after="240" w:line="480" w:lineRule="atLeast"/>
        <w:rPr>
          <w:rFonts w:ascii="quote-cjk-patch;Inter;system-ui" w:hAnsi="quote-cjk-patch;Inter;system-ui" w:hint="eastAsia"/>
          <w:color w:val="0F1115"/>
          <w:sz w:val="33"/>
        </w:rPr>
      </w:pPr>
      <w:r>
        <w:rPr>
          <w:rFonts w:ascii="quote-cjk-patch;Inter;system-ui" w:hAnsi="quote-cjk-patch;Inter;system-ui"/>
          <w:color w:val="0F1115"/>
          <w:sz w:val="33"/>
        </w:rPr>
        <w:t>DEL 6: KONKLUSJON OG PÅSTAND</w:t>
      </w:r>
    </w:p>
    <w:p w14:paraId="5C31B92A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Fonts w:ascii="quote-cjk-patch;Inter;system-ui" w:hAnsi="quote-cjk-patch;Inter;system-ui"/>
          <w:color w:val="0F1115"/>
        </w:rPr>
        <w:t xml:space="preserve">Det foreligger dokumentert tilstedeværelse av jerv i et beiteprioritert område med betydelig skadepotensial. Jervens særegne adferd med </w:t>
      </w:r>
      <w:proofErr w:type="spellStart"/>
      <w:r>
        <w:rPr>
          <w:rFonts w:ascii="quote-cjk-patch;Inter;system-ui" w:hAnsi="quote-cjk-patch;Inter;system-ui"/>
          <w:color w:val="0F1115"/>
        </w:rPr>
        <w:t>nedgraving</w:t>
      </w:r>
      <w:proofErr w:type="spellEnd"/>
      <w:r>
        <w:rPr>
          <w:rFonts w:ascii="quote-cjk-patch;Inter;system-ui" w:hAnsi="quote-cjk-patch;Inter;system-ui"/>
          <w:color w:val="0F1115"/>
        </w:rPr>
        <w:t xml:space="preserve"> av bytte og skjult predasjon gjør at </w:t>
      </w:r>
      <w:r>
        <w:rPr>
          <w:rStyle w:val="Sterk"/>
          <w:rFonts w:ascii="quote-cjk-patch;Inter;system-ui" w:hAnsi="quote-cjk-patch;Inter;system-ui"/>
          <w:color w:val="0F1115"/>
        </w:rPr>
        <w:t>manglende påviste skader ikke kan tillegges avgjørende vekt</w:t>
      </w:r>
      <w:r>
        <w:rPr>
          <w:rFonts w:ascii="quote-cjk-patch;Inter;system-ui" w:hAnsi="quote-cjk-patch;Inter;system-ui"/>
          <w:color w:val="0F1115"/>
        </w:rPr>
        <w:t>. Tvert imot er det overveiende sannsynlig at det allerede har skjedd tap som ikke er oppdaget.</w:t>
      </w:r>
    </w:p>
    <w:p w14:paraId="7A99706C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Vilkårene i naturmangfoldloven § 18 annet ledd er oppfylt:</w:t>
      </w:r>
    </w:p>
    <w:p w14:paraId="6B7ADC36" w14:textId="77777777" w:rsidR="00B97FEA" w:rsidRDefault="00000000">
      <w:pPr>
        <w:pStyle w:val="Brdtekst"/>
        <w:numPr>
          <w:ilvl w:val="0"/>
          <w:numId w:val="15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Uttaket truer ikke bestanden (bestandsmålet er nådd i flere regioner).</w:t>
      </w:r>
    </w:p>
    <w:p w14:paraId="635F02EB" w14:textId="77777777" w:rsidR="00B97FEA" w:rsidRDefault="00000000">
      <w:pPr>
        <w:pStyle w:val="Brdtekst"/>
        <w:numPr>
          <w:ilvl w:val="0"/>
          <w:numId w:val="15"/>
        </w:numPr>
        <w:tabs>
          <w:tab w:val="left" w:pos="0"/>
        </w:tabs>
        <w:spacing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lastRenderedPageBreak/>
        <w:t>Formålet kan ikke nås på annen tilfredsstillende måte (forebyggende tiltak er utilstrekkelige).</w:t>
      </w:r>
    </w:p>
    <w:p w14:paraId="4EFFE296" w14:textId="77777777" w:rsidR="00B97FEA" w:rsidRDefault="00000000">
      <w:pPr>
        <w:pStyle w:val="Brdtekst"/>
        <w:spacing w:before="240" w:after="24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Kvoten for betinget skadefelling av jerv er vedtatt og skal brukes til akutte skadesituasjoner.</w:t>
      </w:r>
    </w:p>
    <w:p w14:paraId="49A47FF0" w14:textId="77777777" w:rsidR="00B97FEA" w:rsidRDefault="00000000">
      <w:pPr>
        <w:pStyle w:val="Overskrift3"/>
        <w:spacing w:before="480" w:after="240" w:line="450" w:lineRule="atLeast"/>
        <w:rPr>
          <w:rFonts w:ascii="quote-cjk-patch;Inter;system-ui" w:hAnsi="quote-cjk-patch;Inter;system-ui" w:hint="eastAsia"/>
          <w:color w:val="0F1115"/>
          <w:sz w:val="30"/>
        </w:rPr>
      </w:pPr>
      <w:r>
        <w:rPr>
          <w:rFonts w:ascii="quote-cjk-patch;Inter;system-ui" w:hAnsi="quote-cjk-patch;Inter;system-ui"/>
          <w:color w:val="0F1115"/>
          <w:sz w:val="30"/>
        </w:rPr>
        <w:t>Påstand:</w:t>
      </w:r>
    </w:p>
    <w:p w14:paraId="46CD0629" w14:textId="77777777" w:rsidR="00B97FEA" w:rsidRDefault="00000000">
      <w:pPr>
        <w:pStyle w:val="Brdtekst"/>
        <w:pBdr>
          <w:left w:val="single" w:sz="12" w:space="11" w:color="ADB2B8"/>
        </w:pBdr>
        <w:spacing w:after="0"/>
        <w:ind w:left="567" w:right="567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 xml:space="preserve">Det gis tillatelse til skadefelling av én jerv i [område/kommune] i </w:t>
      </w:r>
      <w:proofErr w:type="gramStart"/>
      <w:r>
        <w:rPr>
          <w:rStyle w:val="Sterk"/>
          <w:rFonts w:ascii="quote-cjk-patch;Inter;system-ui" w:hAnsi="quote-cjk-patch;Inter;system-ui"/>
          <w:color w:val="0F1115"/>
        </w:rPr>
        <w:t>medhold av</w:t>
      </w:r>
      <w:proofErr w:type="gramEnd"/>
      <w:r>
        <w:rPr>
          <w:rStyle w:val="Sterk"/>
          <w:rFonts w:ascii="quote-cjk-patch;Inter;system-ui" w:hAnsi="quote-cjk-patch;Inter;system-ui"/>
          <w:color w:val="0F1115"/>
        </w:rPr>
        <w:t xml:space="preserve"> naturmangfoldloven § 18 første ledd bokstav b, jf. rovviltforskriften §§ 8 og 9.</w:t>
      </w:r>
    </w:p>
    <w:p w14:paraId="427222EB" w14:textId="77777777" w:rsidR="00B97FEA" w:rsidRDefault="00B97FEA">
      <w:pPr>
        <w:pStyle w:val="HorisontalLinje"/>
        <w:rPr>
          <w:rFonts w:hint="eastAsia"/>
        </w:rPr>
      </w:pPr>
    </w:p>
    <w:p w14:paraId="2FB26AE9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Dato:</w:t>
      </w:r>
      <w:r>
        <w:rPr>
          <w:rFonts w:ascii="quote-cjk-patch;Inter;system-ui" w:hAnsi="quote-cjk-patch;Inter;system-ui"/>
          <w:color w:val="0F1115"/>
        </w:rPr>
        <w:br/>
      </w:r>
      <w:r>
        <w:rPr>
          <w:rStyle w:val="Sterk"/>
          <w:rFonts w:ascii="quote-cjk-patch;Inter;system-ui" w:hAnsi="quote-cjk-patch;Inter;system-ui"/>
          <w:color w:val="0F1115"/>
        </w:rPr>
        <w:t>Underskrift:</w:t>
      </w:r>
      <w:r>
        <w:rPr>
          <w:rFonts w:ascii="quote-cjk-patch;Inter;system-ui" w:hAnsi="quote-cjk-patch;Inter;system-ui"/>
          <w:color w:val="0F1115"/>
        </w:rPr>
        <w:br/>
      </w:r>
      <w:r>
        <w:rPr>
          <w:rStyle w:val="Sterk"/>
          <w:rFonts w:ascii="quote-cjk-patch;Inter;system-ui" w:hAnsi="quote-cjk-patch;Inter;system-ui"/>
          <w:color w:val="0F1115"/>
        </w:rPr>
        <w:t>Navn (blokkbokstaver):</w:t>
      </w:r>
      <w:r>
        <w:rPr>
          <w:rFonts w:ascii="quote-cjk-patch;Inter;system-ui" w:hAnsi="quote-cjk-patch;Inter;system-ui"/>
          <w:color w:val="0F1115"/>
        </w:rPr>
        <w:br/>
      </w:r>
      <w:r>
        <w:rPr>
          <w:rStyle w:val="Sterk"/>
          <w:rFonts w:ascii="quote-cjk-patch;Inter;system-ui" w:hAnsi="quote-cjk-patch;Inter;system-ui"/>
          <w:color w:val="0F1115"/>
        </w:rPr>
        <w:t>Kontaktinfo (</w:t>
      </w:r>
      <w:proofErr w:type="spellStart"/>
      <w:r>
        <w:rPr>
          <w:rStyle w:val="Sterk"/>
          <w:rFonts w:ascii="quote-cjk-patch;Inter;system-ui" w:hAnsi="quote-cjk-patch;Inter;system-ui"/>
          <w:color w:val="0F1115"/>
        </w:rPr>
        <w:t>tlf</w:t>
      </w:r>
      <w:proofErr w:type="spellEnd"/>
      <w:r>
        <w:rPr>
          <w:rStyle w:val="Sterk"/>
          <w:rFonts w:ascii="quote-cjk-patch;Inter;system-ui" w:hAnsi="quote-cjk-patch;Inter;system-ui"/>
          <w:color w:val="0F1115"/>
        </w:rPr>
        <w:t>/e-post):</w:t>
      </w:r>
    </w:p>
    <w:p w14:paraId="6ABC48CE" w14:textId="77777777" w:rsidR="00B97FEA" w:rsidRDefault="00B97FEA">
      <w:pPr>
        <w:pStyle w:val="HorisontalLinje"/>
        <w:rPr>
          <w:rFonts w:hint="eastAsia"/>
        </w:rPr>
      </w:pPr>
    </w:p>
    <w:p w14:paraId="5441F0B5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Vedlegg:</w:t>
      </w:r>
    </w:p>
    <w:p w14:paraId="00BC42D9" w14:textId="77777777" w:rsidR="00B97FEA" w:rsidRDefault="00000000">
      <w:pPr>
        <w:pStyle w:val="Brdtekst"/>
        <w:numPr>
          <w:ilvl w:val="0"/>
          <w:numId w:val="16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515D324F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Bilder/video fra viltkamera</w:t>
      </w:r>
    </w:p>
    <w:p w14:paraId="7F5FD25E" w14:textId="77777777" w:rsidR="00B97FEA" w:rsidRDefault="00000000">
      <w:pPr>
        <w:pStyle w:val="Brdtekst"/>
        <w:numPr>
          <w:ilvl w:val="0"/>
          <w:numId w:val="16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1A166B5E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Kart over beiteområde med observasjonspunkter</w:t>
      </w:r>
    </w:p>
    <w:p w14:paraId="6921BB5B" w14:textId="77777777" w:rsidR="00B97FEA" w:rsidRDefault="00000000">
      <w:pPr>
        <w:pStyle w:val="Brdtekst"/>
        <w:numPr>
          <w:ilvl w:val="0"/>
          <w:numId w:val="16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4E1D7377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Tidligere skadedokumentasjon (hvis relevant)</w:t>
      </w:r>
    </w:p>
    <w:p w14:paraId="5AE37B2A" w14:textId="77777777" w:rsidR="00B97FEA" w:rsidRDefault="00000000">
      <w:pPr>
        <w:pStyle w:val="Brdtekst"/>
        <w:numPr>
          <w:ilvl w:val="0"/>
          <w:numId w:val="16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63F8D96A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Spor etter graving/nedlagte bytter (foto)</w:t>
      </w:r>
    </w:p>
    <w:p w14:paraId="5CB9AB92" w14:textId="77777777" w:rsidR="00B97FEA" w:rsidRDefault="00000000">
      <w:pPr>
        <w:pStyle w:val="Brdtekst"/>
        <w:numPr>
          <w:ilvl w:val="0"/>
          <w:numId w:val="16"/>
        </w:numPr>
        <w:tabs>
          <w:tab w:val="left" w:pos="0"/>
        </w:tabs>
        <w:rPr>
          <w:rFonts w:hint="eastAsia"/>
          <w:color w:val="61666B"/>
        </w:rPr>
      </w:pPr>
      <w:r>
        <w:rPr>
          <w:color w:val="61666B"/>
        </w:rPr>
        <w:t>□ </w:t>
      </w:r>
    </w:p>
    <w:p w14:paraId="59F7E7BD" w14:textId="77777777" w:rsidR="00B97FEA" w:rsidRDefault="00000000">
      <w:pPr>
        <w:pStyle w:val="Brdtekst"/>
        <w:spacing w:before="120" w:after="0"/>
        <w:rPr>
          <w:rFonts w:ascii="quote-cjk-patch;Inter;system-ui" w:hAnsi="quote-cjk-patch;Inter;system-ui" w:hint="eastAsia"/>
          <w:color w:val="0F1115"/>
        </w:rPr>
      </w:pPr>
      <w:r>
        <w:rPr>
          <w:rFonts w:ascii="quote-cjk-patch;Inter;system-ui" w:hAnsi="quote-cjk-patch;Inter;system-ui"/>
          <w:color w:val="0F1115"/>
        </w:rPr>
        <w:t>Eventuell annen relevant dokumentasjon</w:t>
      </w:r>
    </w:p>
    <w:p w14:paraId="1682267D" w14:textId="77777777" w:rsidR="00B97FEA" w:rsidRDefault="00B97FEA">
      <w:pPr>
        <w:pStyle w:val="HorisontalLinje"/>
        <w:rPr>
          <w:rFonts w:hint="eastAsia"/>
        </w:rPr>
      </w:pPr>
    </w:p>
    <w:p w14:paraId="1A0B414F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Søknaden sendes til:</w:t>
      </w:r>
      <w:r>
        <w:rPr>
          <w:rFonts w:ascii="quote-cjk-patch;Inter;system-ui" w:hAnsi="quote-cjk-patch;Inter;system-ui"/>
          <w:color w:val="0F1115"/>
        </w:rPr>
        <w:br/>
        <w:t>Statsforvalteren i [fylke]</w:t>
      </w:r>
      <w:r>
        <w:rPr>
          <w:rFonts w:ascii="quote-cjk-patch;Inter;system-ui" w:hAnsi="quote-cjk-patch;Inter;system-ui"/>
          <w:color w:val="0F1115"/>
        </w:rPr>
        <w:br/>
        <w:t>[Postadresse]</w:t>
      </w:r>
      <w:r>
        <w:rPr>
          <w:rFonts w:ascii="quote-cjk-patch;Inter;system-ui" w:hAnsi="quote-cjk-patch;Inter;system-ui"/>
          <w:color w:val="0F1115"/>
        </w:rPr>
        <w:br/>
        <w:t>[E-post: sfinpost@statsforvalteren.no]</w:t>
      </w:r>
    </w:p>
    <w:p w14:paraId="3CD53A82" w14:textId="77777777" w:rsidR="00B97FEA" w:rsidRDefault="00000000">
      <w:pPr>
        <w:pStyle w:val="Brdtekst"/>
        <w:spacing w:before="240" w:after="240"/>
        <w:rPr>
          <w:rFonts w:hint="eastAsia"/>
        </w:rPr>
      </w:pPr>
      <w:r>
        <w:rPr>
          <w:rStyle w:val="Sterk"/>
          <w:rFonts w:ascii="quote-cjk-patch;Inter;system-ui" w:hAnsi="quote-cjk-patch;Inter;system-ui"/>
          <w:color w:val="0F1115"/>
        </w:rPr>
        <w:t>Ved avslag</w:t>
      </w:r>
      <w:r>
        <w:rPr>
          <w:rFonts w:ascii="quote-cjk-patch;Inter;system-ui" w:hAnsi="quote-cjk-patch;Inter;system-ui"/>
          <w:color w:val="0F1115"/>
        </w:rPr>
        <w:t> kan søknaden påklages til Miljødirektoratet innen tre uker, jf. forvaltningsloven §§ 28 og 29.</w:t>
      </w:r>
    </w:p>
    <w:p w14:paraId="5B3259A7" w14:textId="77777777" w:rsidR="00B97FEA" w:rsidRDefault="00000000">
      <w:pPr>
        <w:pStyle w:val="Brdtekst"/>
        <w:rPr>
          <w:rFonts w:hint="eastAsia"/>
        </w:rPr>
      </w:pPr>
      <w:r>
        <w:br/>
      </w:r>
    </w:p>
    <w:sectPr w:rsidR="00B97FEA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20B0604020202020204"/>
    <w:charset w:val="02"/>
    <w:family w:val="auto"/>
    <w:pitch w:val="default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quote-cjk-patch;Inter;system-u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623E4"/>
    <w:multiLevelType w:val="multilevel"/>
    <w:tmpl w:val="275EA9E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1384014"/>
    <w:multiLevelType w:val="multilevel"/>
    <w:tmpl w:val="DF6A83F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1628308F"/>
    <w:multiLevelType w:val="multilevel"/>
    <w:tmpl w:val="507895FA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18465CAC"/>
    <w:multiLevelType w:val="multilevel"/>
    <w:tmpl w:val="F390746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88C6291"/>
    <w:multiLevelType w:val="multilevel"/>
    <w:tmpl w:val="2CD66EB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27D975A7"/>
    <w:multiLevelType w:val="multilevel"/>
    <w:tmpl w:val="9EEEA0D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32FD51CC"/>
    <w:multiLevelType w:val="multilevel"/>
    <w:tmpl w:val="B072B01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33126E61"/>
    <w:multiLevelType w:val="multilevel"/>
    <w:tmpl w:val="B1522F8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3925125B"/>
    <w:multiLevelType w:val="multilevel"/>
    <w:tmpl w:val="B25C1BE0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3EF200A6"/>
    <w:multiLevelType w:val="multilevel"/>
    <w:tmpl w:val="00A2A42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4BC50738"/>
    <w:multiLevelType w:val="multilevel"/>
    <w:tmpl w:val="43B4C33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54F514B8"/>
    <w:multiLevelType w:val="multilevel"/>
    <w:tmpl w:val="2938B01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56EA2300"/>
    <w:multiLevelType w:val="multilevel"/>
    <w:tmpl w:val="F600025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5EE721AD"/>
    <w:multiLevelType w:val="multilevel"/>
    <w:tmpl w:val="446AFB9C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68991491"/>
    <w:multiLevelType w:val="multilevel"/>
    <w:tmpl w:val="5562E87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A1D027C"/>
    <w:multiLevelType w:val="multilevel"/>
    <w:tmpl w:val="0F9E8724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106852038">
    <w:abstractNumId w:val="10"/>
  </w:num>
  <w:num w:numId="2" w16cid:durableId="1607615149">
    <w:abstractNumId w:val="15"/>
  </w:num>
  <w:num w:numId="3" w16cid:durableId="50424209">
    <w:abstractNumId w:val="0"/>
  </w:num>
  <w:num w:numId="4" w16cid:durableId="848107208">
    <w:abstractNumId w:val="11"/>
  </w:num>
  <w:num w:numId="5" w16cid:durableId="1681348659">
    <w:abstractNumId w:val="9"/>
  </w:num>
  <w:num w:numId="6" w16cid:durableId="939339615">
    <w:abstractNumId w:val="2"/>
  </w:num>
  <w:num w:numId="7" w16cid:durableId="2011061475">
    <w:abstractNumId w:val="13"/>
  </w:num>
  <w:num w:numId="8" w16cid:durableId="1404524525">
    <w:abstractNumId w:val="8"/>
  </w:num>
  <w:num w:numId="9" w16cid:durableId="1089619797">
    <w:abstractNumId w:val="12"/>
  </w:num>
  <w:num w:numId="10" w16cid:durableId="1066682119">
    <w:abstractNumId w:val="7"/>
  </w:num>
  <w:num w:numId="11" w16cid:durableId="835650509">
    <w:abstractNumId w:val="4"/>
  </w:num>
  <w:num w:numId="12" w16cid:durableId="198126281">
    <w:abstractNumId w:val="1"/>
  </w:num>
  <w:num w:numId="13" w16cid:durableId="274945590">
    <w:abstractNumId w:val="3"/>
  </w:num>
  <w:num w:numId="14" w16cid:durableId="1279143753">
    <w:abstractNumId w:val="6"/>
  </w:num>
  <w:num w:numId="15" w16cid:durableId="678894698">
    <w:abstractNumId w:val="14"/>
  </w:num>
  <w:num w:numId="16" w16cid:durableId="140760843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FEA"/>
    <w:rsid w:val="0056516E"/>
    <w:rsid w:val="00B97FEA"/>
    <w:rsid w:val="00E4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CF8D43"/>
  <w15:docId w15:val="{FD1E5072-055D-5E44-A5E9-B370E851E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nb-NO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Overskrift"/>
    <w:next w:val="Brdtekst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Overskrift2">
    <w:name w:val="heading 2"/>
    <w:basedOn w:val="Overskrift"/>
    <w:next w:val="Brdtekst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Overskrift3">
    <w:name w:val="heading 3"/>
    <w:basedOn w:val="Overskrift"/>
    <w:next w:val="Brdtekst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paragraph" w:styleId="Overskrift4">
    <w:name w:val="heading 4"/>
    <w:basedOn w:val="Overskrift"/>
    <w:next w:val="Brdtekst"/>
    <w:uiPriority w:val="9"/>
    <w:unhideWhenUsed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Kuler">
    <w:name w:val="Kuler"/>
    <w:qFormat/>
    <w:rPr>
      <w:rFonts w:ascii="OpenSymbol" w:eastAsia="OpenSymbol" w:hAnsi="OpenSymbol" w:cs="OpenSymbol"/>
    </w:rPr>
  </w:style>
  <w:style w:type="character" w:styleId="Sterk">
    <w:name w:val="Strong"/>
    <w:qFormat/>
    <w:rPr>
      <w:b/>
      <w:bCs/>
    </w:rPr>
  </w:style>
  <w:style w:type="character" w:customStyle="1" w:styleId="Nummereringstegn">
    <w:name w:val="Nummereringstegn"/>
    <w:qFormat/>
  </w:style>
  <w:style w:type="character" w:styleId="Utheving">
    <w:name w:val="Emphasis"/>
    <w:qFormat/>
    <w:rPr>
      <w:i/>
      <w:iCs/>
    </w:rPr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</w:style>
  <w:style w:type="paragraph" w:styleId="Bildetekst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  <w:style w:type="paragraph" w:customStyle="1" w:styleId="HorisontalLinje">
    <w:name w:val="Horisontal Linje"/>
    <w:basedOn w:val="Normal"/>
    <w:next w:val="Brdtekst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ellinnhold">
    <w:name w:val="Tabellinnhold"/>
    <w:basedOn w:val="Normal"/>
    <w:qFormat/>
    <w:pPr>
      <w:widowControl w:val="0"/>
      <w:suppressLineNumbers/>
    </w:pPr>
  </w:style>
  <w:style w:type="paragraph" w:customStyle="1" w:styleId="Tabelloverskrift">
    <w:name w:val="Tabelloverskrift"/>
    <w:basedOn w:val="Tabellinnhold"/>
    <w:qFormat/>
    <w:pPr>
      <w:jc w:val="center"/>
    </w:pPr>
    <w:rPr>
      <w:b/>
      <w:bCs/>
    </w:rPr>
  </w:style>
  <w:style w:type="paragraph" w:customStyle="1" w:styleId="Blokksitat">
    <w:name w:val="Blokksitat"/>
    <w:basedOn w:val="Normal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1640</Words>
  <Characters>8695</Characters>
  <Application>Microsoft Office Word</Application>
  <DocSecurity>0</DocSecurity>
  <Lines>72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Lindholt</dc:creator>
  <dc:description/>
  <cp:lastModifiedBy>Kathrine Kinn</cp:lastModifiedBy>
  <cp:revision>2</cp:revision>
  <dcterms:created xsi:type="dcterms:W3CDTF">2026-10-02T10:46:00Z</dcterms:created>
  <dcterms:modified xsi:type="dcterms:W3CDTF">2026-10-02T10:46:00Z</dcterms:modified>
  <dc:language>nb-NO</dc:language>
</cp:coreProperties>
</file>